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10" w:type="dxa"/>
        <w:tblInd w:w="-95" w:type="dxa"/>
        <w:tblBorders>
          <w:top w:val="single" w:sz="36" w:space="0" w:color="FF9933"/>
          <w:left w:val="single" w:sz="36" w:space="0" w:color="FF9933"/>
          <w:bottom w:val="single" w:sz="36" w:space="0" w:color="FF9933"/>
          <w:right w:val="single" w:sz="36" w:space="0" w:color="FF9933"/>
          <w:insideH w:val="none" w:sz="0" w:space="0" w:color="auto"/>
          <w:insideV w:val="none" w:sz="0" w:space="0" w:color="auto"/>
        </w:tblBorders>
        <w:tblLayout w:type="fixed"/>
        <w:tblLook w:val="04A0" w:firstRow="1" w:lastRow="0" w:firstColumn="1" w:lastColumn="0" w:noHBand="0" w:noVBand="1"/>
      </w:tblPr>
      <w:tblGrid>
        <w:gridCol w:w="9230"/>
        <w:gridCol w:w="1980"/>
      </w:tblGrid>
      <w:tr w:rsidR="00B749E3" w:rsidTr="003D1647">
        <w:trPr>
          <w:trHeight w:val="1251"/>
        </w:trPr>
        <w:tc>
          <w:tcPr>
            <w:tcW w:w="9230" w:type="dxa"/>
            <w:tcBorders>
              <w:top w:val="single" w:sz="36" w:space="0" w:color="C45911" w:themeColor="accent2" w:themeShade="BF"/>
              <w:left w:val="single" w:sz="36" w:space="0" w:color="C45911" w:themeColor="accent2" w:themeShade="BF"/>
            </w:tcBorders>
            <w:shd w:val="clear" w:color="auto" w:fill="FFFFFF" w:themeFill="background1"/>
          </w:tcPr>
          <w:p w:rsidR="00B749E3" w:rsidRPr="00F840AF" w:rsidRDefault="008C4C5C" w:rsidP="006734EA">
            <w:pPr>
              <w:jc w:val="center"/>
              <w:rPr>
                <w:rFonts w:ascii="Georgia" w:hAnsi="Georgia"/>
                <w:color w:val="833C0B" w:themeColor="accent2" w:themeShade="80"/>
                <w:sz w:val="64"/>
                <w:szCs w:val="64"/>
              </w:rPr>
            </w:pPr>
            <w:r>
              <w:rPr>
                <w:rFonts w:ascii="Georgia" w:hAnsi="Georgia"/>
                <w:color w:val="833C0B" w:themeColor="accent2" w:themeShade="80"/>
                <w:sz w:val="80"/>
                <w:szCs w:val="80"/>
              </w:rPr>
              <w:t>20</w:t>
            </w:r>
            <w:r w:rsidR="001042FD">
              <w:rPr>
                <w:rFonts w:ascii="Georgia" w:hAnsi="Georgia"/>
                <w:color w:val="833C0B" w:themeColor="accent2" w:themeShade="80"/>
                <w:sz w:val="80"/>
                <w:szCs w:val="80"/>
              </w:rPr>
              <w:t>20</w:t>
            </w:r>
            <w:r>
              <w:rPr>
                <w:rFonts w:ascii="Georgia" w:hAnsi="Georgia"/>
                <w:color w:val="833C0B" w:themeColor="accent2" w:themeShade="80"/>
                <w:sz w:val="80"/>
                <w:szCs w:val="80"/>
              </w:rPr>
              <w:t xml:space="preserve"> </w:t>
            </w:r>
            <w:r w:rsidR="007A62ED" w:rsidRPr="00EE540B">
              <w:rPr>
                <w:rFonts w:ascii="Georgia" w:hAnsi="Georgia"/>
                <w:color w:val="833C0B" w:themeColor="accent2" w:themeShade="80"/>
                <w:sz w:val="80"/>
                <w:szCs w:val="80"/>
              </w:rPr>
              <w:t xml:space="preserve">Masters </w:t>
            </w:r>
            <w:r w:rsidR="007A62ED" w:rsidRPr="00F840AF">
              <w:rPr>
                <w:rFonts w:ascii="Georgia" w:hAnsi="Georgia"/>
                <w:color w:val="833C0B" w:themeColor="accent2" w:themeShade="80"/>
                <w:sz w:val="80"/>
                <w:szCs w:val="80"/>
              </w:rPr>
              <w:t>Golf Club</w:t>
            </w:r>
          </w:p>
          <w:p w:rsidR="00B749E3" w:rsidRPr="007A62ED" w:rsidRDefault="007A62ED" w:rsidP="007A62ED">
            <w:pPr>
              <w:shd w:val="clear" w:color="auto" w:fill="FFFFFF" w:themeFill="background1"/>
              <w:jc w:val="center"/>
              <w:rPr>
                <w:rFonts w:ascii="Georgia" w:hAnsi="Georgia"/>
                <w:sz w:val="28"/>
                <w:szCs w:val="28"/>
              </w:rPr>
            </w:pPr>
            <w:r>
              <w:rPr>
                <w:rFonts w:ascii="Georgia" w:hAnsi="Georgia"/>
                <w:sz w:val="28"/>
                <w:szCs w:val="28"/>
              </w:rPr>
              <w:t>Open to Players 60 and over</w:t>
            </w:r>
            <w:r w:rsidR="001042FD">
              <w:rPr>
                <w:rFonts w:ascii="Georgia" w:hAnsi="Georgia"/>
                <w:sz w:val="28"/>
                <w:szCs w:val="28"/>
              </w:rPr>
              <w:br/>
            </w:r>
          </w:p>
        </w:tc>
        <w:tc>
          <w:tcPr>
            <w:tcW w:w="1980" w:type="dxa"/>
            <w:vMerge w:val="restart"/>
            <w:tcBorders>
              <w:top w:val="single" w:sz="36" w:space="0" w:color="C45911" w:themeColor="accent2" w:themeShade="BF"/>
              <w:right w:val="single" w:sz="36" w:space="0" w:color="C45911" w:themeColor="accent2" w:themeShade="BF"/>
            </w:tcBorders>
            <w:shd w:val="clear" w:color="auto" w:fill="F7C7A7"/>
            <w:textDirection w:val="tbRl"/>
          </w:tcPr>
          <w:p w:rsidR="00B749E3" w:rsidRDefault="00EE540B" w:rsidP="00B0296E">
            <w:pPr>
              <w:shd w:val="clear" w:color="auto" w:fill="F7C7A7"/>
              <w:tabs>
                <w:tab w:val="left" w:pos="677"/>
              </w:tabs>
              <w:ind w:left="113" w:right="113"/>
              <w:contextualSpacing/>
              <w:rPr>
                <w:noProof/>
                <w:sz w:val="21"/>
                <w:szCs w:val="21"/>
                <w:shd w:val="clear" w:color="auto" w:fill="A8D08D" w:themeFill="accent6" w:themeFillTint="99"/>
              </w:rPr>
            </w:pPr>
            <w:r w:rsidRPr="00EE540B">
              <w:rPr>
                <w:noProof/>
                <w:color w:val="C45911" w:themeColor="accent2" w:themeShade="BF"/>
                <w:sz w:val="72"/>
                <w:szCs w:val="96"/>
                <w:shd w:val="clear" w:color="auto" w:fill="FBE4D5" w:themeFill="accent2" w:themeFillTint="33"/>
              </w:rPr>
              <w:drawing>
                <wp:anchor distT="0" distB="0" distL="114300" distR="114300" simplePos="0" relativeHeight="251658240" behindDoc="0" locked="0" layoutInCell="1" allowOverlap="1" wp14:anchorId="29571C94" wp14:editId="0DF020CD">
                  <wp:simplePos x="0" y="0"/>
                  <wp:positionH relativeFrom="column">
                    <wp:posOffset>-1133133</wp:posOffset>
                  </wp:positionH>
                  <wp:positionV relativeFrom="paragraph">
                    <wp:posOffset>227965</wp:posOffset>
                  </wp:positionV>
                  <wp:extent cx="975947" cy="10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47" cy="1062050"/>
                          </a:xfrm>
                          <a:prstGeom prst="rect">
                            <a:avLst/>
                          </a:prstGeom>
                        </pic:spPr>
                      </pic:pic>
                    </a:graphicData>
                  </a:graphic>
                  <wp14:sizeRelH relativeFrom="margin">
                    <wp14:pctWidth>0</wp14:pctWidth>
                  </wp14:sizeRelH>
                  <wp14:sizeRelV relativeFrom="margin">
                    <wp14:pctHeight>0</wp14:pctHeight>
                  </wp14:sizeRelV>
                </wp:anchor>
              </w:drawing>
            </w:r>
          </w:p>
          <w:p w:rsidR="00B749E3" w:rsidRDefault="00B749E3" w:rsidP="00B0296E">
            <w:pPr>
              <w:shd w:val="clear" w:color="auto" w:fill="F7C7A7"/>
              <w:ind w:left="113" w:right="113"/>
              <w:contextualSpacing/>
              <w:jc w:val="center"/>
              <w:rPr>
                <w:noProof/>
                <w:sz w:val="21"/>
                <w:szCs w:val="21"/>
                <w:shd w:val="clear" w:color="auto" w:fill="A8D08D" w:themeFill="accent6" w:themeFillTint="99"/>
              </w:rPr>
            </w:pPr>
          </w:p>
          <w:p w:rsidR="00B749E3" w:rsidRPr="007A62ED" w:rsidRDefault="00EE540B" w:rsidP="00B0296E">
            <w:pPr>
              <w:shd w:val="clear" w:color="auto" w:fill="F7C7A7"/>
              <w:ind w:left="113" w:right="113"/>
              <w:contextualSpacing/>
              <w:jc w:val="center"/>
              <w:rPr>
                <w:rFonts w:ascii="Georgia" w:hAnsi="Georgia"/>
                <w:sz w:val="80"/>
                <w:szCs w:val="80"/>
              </w:rPr>
            </w:pPr>
            <w:r w:rsidRPr="00EE540B">
              <w:rPr>
                <w:rFonts w:ascii="Segoe Script" w:hAnsi="Segoe Script"/>
                <w:color w:val="833C0B" w:themeColor="accent2" w:themeShade="80"/>
                <w:sz w:val="80"/>
                <w:szCs w:val="80"/>
              </w:rPr>
              <w:t xml:space="preserve">      </w:t>
            </w:r>
            <w:r w:rsidR="007A62ED" w:rsidRPr="007A62ED">
              <w:rPr>
                <w:rFonts w:ascii="Georgia" w:hAnsi="Georgia"/>
                <w:color w:val="833C0B" w:themeColor="accent2" w:themeShade="80"/>
                <w:sz w:val="64"/>
                <w:szCs w:val="64"/>
              </w:rPr>
              <w:t>Wednesday Morning</w:t>
            </w:r>
            <w:r w:rsidR="007A62ED">
              <w:rPr>
                <w:rFonts w:ascii="Georgia" w:hAnsi="Georgia"/>
                <w:color w:val="833C0B" w:themeColor="accent2" w:themeShade="80"/>
                <w:sz w:val="64"/>
                <w:szCs w:val="64"/>
              </w:rPr>
              <w:t>s</w:t>
            </w:r>
          </w:p>
        </w:tc>
      </w:tr>
      <w:tr w:rsidR="003F5270" w:rsidRPr="009B5914" w:rsidTr="00745919">
        <w:trPr>
          <w:trHeight w:val="8236"/>
        </w:trPr>
        <w:tc>
          <w:tcPr>
            <w:tcW w:w="9230" w:type="dxa"/>
            <w:vMerge w:val="restart"/>
            <w:tcBorders>
              <w:left w:val="single" w:sz="36" w:space="0" w:color="C45911" w:themeColor="accent2" w:themeShade="BF"/>
              <w:bottom w:val="nil"/>
            </w:tcBorders>
            <w:shd w:val="clear" w:color="auto" w:fill="FFFFFF" w:themeFill="background1"/>
          </w:tcPr>
          <w:p w:rsidR="003F5270" w:rsidRPr="003F5270" w:rsidRDefault="003F5270" w:rsidP="003F5270">
            <w:pPr>
              <w:pStyle w:val="Heading1"/>
              <w:spacing w:before="0" w:after="0"/>
              <w:ind w:left="122"/>
              <w:rPr>
                <w:rFonts w:ascii="Georgia" w:hAnsi="Georgia"/>
                <w:color w:val="833C0B" w:themeColor="accent2" w:themeShade="80"/>
                <w:sz w:val="36"/>
              </w:rPr>
            </w:pPr>
            <w:r>
              <w:rPr>
                <w:rFonts w:ascii="Georgia" w:hAnsi="Georgia"/>
                <w:color w:val="833C0B" w:themeColor="accent2" w:themeShade="80"/>
                <w:sz w:val="36"/>
              </w:rPr>
              <w:t xml:space="preserve">Schedule: </w:t>
            </w:r>
            <w:r w:rsidRPr="003F5270">
              <w:rPr>
                <w:b w:val="0"/>
                <w:color w:val="auto"/>
                <w:sz w:val="22"/>
                <w:szCs w:val="22"/>
              </w:rPr>
              <w:t>Play will be Wednesday Mornings beginning May 13</w:t>
            </w:r>
            <w:r w:rsidRPr="003F5270">
              <w:rPr>
                <w:b w:val="0"/>
                <w:color w:val="auto"/>
                <w:sz w:val="22"/>
                <w:szCs w:val="22"/>
                <w:vertAlign w:val="superscript"/>
              </w:rPr>
              <w:t>th</w:t>
            </w:r>
            <w:r w:rsidRPr="003F5270">
              <w:rPr>
                <w:b w:val="0"/>
                <w:color w:val="auto"/>
                <w:sz w:val="22"/>
                <w:szCs w:val="22"/>
              </w:rPr>
              <w:t xml:space="preserve"> and will run through September 2</w:t>
            </w:r>
            <w:r w:rsidRPr="003F5270">
              <w:rPr>
                <w:b w:val="0"/>
                <w:color w:val="auto"/>
                <w:sz w:val="22"/>
                <w:szCs w:val="22"/>
                <w:vertAlign w:val="superscript"/>
              </w:rPr>
              <w:t>nd</w:t>
            </w:r>
            <w:r w:rsidRPr="003F5270">
              <w:rPr>
                <w:b w:val="0"/>
                <w:color w:val="auto"/>
                <w:sz w:val="22"/>
                <w:szCs w:val="22"/>
              </w:rPr>
              <w:t>.  There will be 16-weeks of regular play and 1 special event on the last day with lunch and prizes for the season after.</w:t>
            </w:r>
            <w:r w:rsidRPr="003F5270">
              <w:rPr>
                <w:color w:val="auto"/>
              </w:rPr>
              <w:t xml:space="preserve">  </w:t>
            </w:r>
          </w:p>
          <w:p w:rsidR="003F5270" w:rsidRDefault="003F5270" w:rsidP="00B0296E">
            <w:pPr>
              <w:ind w:left="122"/>
              <w:rPr>
                <w:lang w:eastAsia="ja-JP"/>
              </w:rPr>
            </w:pPr>
          </w:p>
          <w:p w:rsidR="003F5270" w:rsidRPr="003F5270" w:rsidRDefault="003F5270" w:rsidP="003F5270">
            <w:pPr>
              <w:ind w:left="122"/>
              <w:rPr>
                <w:color w:val="833C0B" w:themeColor="accent2" w:themeShade="80"/>
                <w:lang w:eastAsia="ja-JP"/>
              </w:rPr>
            </w:pPr>
            <w:r w:rsidRPr="00EE540B">
              <w:rPr>
                <w:rFonts w:ascii="Georgia" w:hAnsi="Georgia"/>
                <w:b/>
                <w:color w:val="833C0B" w:themeColor="accent2" w:themeShade="80"/>
                <w:sz w:val="36"/>
                <w:szCs w:val="36"/>
                <w:lang w:eastAsia="ja-JP"/>
              </w:rPr>
              <w:t>Start Time:</w:t>
            </w:r>
            <w:r w:rsidRPr="00EE540B">
              <w:rPr>
                <w:color w:val="833C0B" w:themeColor="accent2" w:themeShade="80"/>
                <w:lang w:eastAsia="ja-JP"/>
              </w:rPr>
              <w:t xml:space="preserve">  </w:t>
            </w:r>
            <w:r>
              <w:rPr>
                <w:lang w:eastAsia="ja-JP"/>
              </w:rPr>
              <w:t>8:00 a.m.  Shotgun</w:t>
            </w:r>
          </w:p>
          <w:p w:rsidR="003F5270" w:rsidRDefault="003F5270" w:rsidP="00B0296E">
            <w:pPr>
              <w:ind w:left="122"/>
              <w:rPr>
                <w:lang w:eastAsia="ja-JP"/>
              </w:rPr>
            </w:pPr>
          </w:p>
          <w:p w:rsidR="003F5270" w:rsidRPr="00A842DE" w:rsidRDefault="003F5270" w:rsidP="00B0296E">
            <w:pPr>
              <w:ind w:left="122"/>
              <w:rPr>
                <w:color w:val="833C0B" w:themeColor="accent2" w:themeShade="80"/>
                <w:lang w:eastAsia="ja-JP"/>
              </w:rPr>
            </w:pPr>
            <w:r>
              <w:rPr>
                <w:rFonts w:ascii="Georgia" w:hAnsi="Georgia"/>
                <w:b/>
                <w:color w:val="833C0B" w:themeColor="accent2" w:themeShade="80"/>
                <w:sz w:val="36"/>
                <w:szCs w:val="36"/>
                <w:lang w:eastAsia="ja-JP"/>
              </w:rPr>
              <w:t>Fees</w:t>
            </w:r>
            <w:r w:rsidRPr="00EE540B">
              <w:rPr>
                <w:rFonts w:ascii="Georgia" w:hAnsi="Georgia"/>
                <w:b/>
                <w:color w:val="833C0B" w:themeColor="accent2" w:themeShade="80"/>
                <w:sz w:val="36"/>
                <w:szCs w:val="36"/>
                <w:lang w:eastAsia="ja-JP"/>
              </w:rPr>
              <w:t>:</w:t>
            </w:r>
            <w:r w:rsidRPr="00EE540B">
              <w:rPr>
                <w:color w:val="833C0B" w:themeColor="accent2" w:themeShade="80"/>
                <w:lang w:eastAsia="ja-JP"/>
              </w:rPr>
              <w:t xml:space="preserve"> </w:t>
            </w:r>
            <w:r>
              <w:rPr>
                <w:color w:val="833C0B" w:themeColor="accent2" w:themeShade="80"/>
                <w:lang w:eastAsia="ja-JP"/>
              </w:rPr>
              <w:t xml:space="preserve">  </w:t>
            </w:r>
            <w:r>
              <w:rPr>
                <w:color w:val="833C0B" w:themeColor="accent2" w:themeShade="80"/>
                <w:lang w:eastAsia="ja-JP"/>
              </w:rPr>
              <w:br/>
            </w:r>
            <w:r w:rsidRPr="00A842DE">
              <w:rPr>
                <w:color w:val="833C0B" w:themeColor="accent2" w:themeShade="80"/>
                <w:lang w:eastAsia="ja-JP"/>
              </w:rPr>
              <w:t>One-time Season Dues:</w:t>
            </w:r>
          </w:p>
          <w:p w:rsidR="003F5270" w:rsidRDefault="003F5270" w:rsidP="00F840AF">
            <w:pPr>
              <w:ind w:left="122"/>
              <w:rPr>
                <w:lang w:eastAsia="ja-JP"/>
              </w:rPr>
            </w:pPr>
            <w:r>
              <w:rPr>
                <w:lang w:eastAsia="ja-JP"/>
              </w:rPr>
              <w:t xml:space="preserve">League Dues:  $45.00 </w:t>
            </w:r>
          </w:p>
          <w:p w:rsidR="003F5270" w:rsidRDefault="003F5270" w:rsidP="003D1647">
            <w:pPr>
              <w:ind w:left="122"/>
              <w:rPr>
                <w:lang w:eastAsia="ja-JP"/>
              </w:rPr>
            </w:pPr>
            <w:r>
              <w:rPr>
                <w:lang w:eastAsia="ja-JP"/>
              </w:rPr>
              <w:t xml:space="preserve">Preferred Player Dues:  $55.00 </w:t>
            </w:r>
          </w:p>
          <w:p w:rsidR="003F5270" w:rsidRPr="00A842DE" w:rsidRDefault="003F5270" w:rsidP="00B0296E">
            <w:pPr>
              <w:ind w:left="122"/>
              <w:contextualSpacing/>
              <w:rPr>
                <w:lang w:eastAsia="ja-JP"/>
              </w:rPr>
            </w:pPr>
          </w:p>
          <w:p w:rsidR="003F5270" w:rsidRPr="00A842DE" w:rsidRDefault="003F5270" w:rsidP="00B0296E">
            <w:pPr>
              <w:pStyle w:val="BodyText"/>
              <w:spacing w:after="0"/>
              <w:ind w:left="122"/>
              <w:contextualSpacing/>
              <w:rPr>
                <w:color w:val="833C0B" w:themeColor="accent2" w:themeShade="80"/>
              </w:rPr>
            </w:pPr>
            <w:r w:rsidRPr="00A842DE">
              <w:rPr>
                <w:color w:val="833C0B" w:themeColor="accent2" w:themeShade="80"/>
              </w:rPr>
              <w:t>Weekly Green Fees &amp; Cart:</w:t>
            </w:r>
          </w:p>
          <w:p w:rsidR="003F5270" w:rsidRPr="00EE540B" w:rsidRDefault="003F5270" w:rsidP="00E5676C">
            <w:pPr>
              <w:pStyle w:val="BodyText"/>
              <w:spacing w:after="0"/>
              <w:ind w:left="122"/>
              <w:contextualSpacing/>
            </w:pPr>
            <w:r w:rsidRPr="00A842DE">
              <w:t>Senior Preferred Players - $2</w:t>
            </w:r>
            <w:r>
              <w:t>5</w:t>
            </w:r>
            <w:r w:rsidRPr="00A842DE">
              <w:t xml:space="preserve">.00 </w:t>
            </w:r>
            <w:r>
              <w:br/>
            </w:r>
            <w:r w:rsidRPr="00A842DE">
              <w:t xml:space="preserve">Senior Members - $5.00 </w:t>
            </w:r>
            <w:r>
              <w:br/>
            </w:r>
            <w:r>
              <w:br/>
            </w:r>
            <w:r>
              <w:rPr>
                <w:rFonts w:ascii="Georgia" w:hAnsi="Georgia"/>
                <w:b/>
                <w:color w:val="833C0B" w:themeColor="accent2" w:themeShade="80"/>
                <w:sz w:val="36"/>
                <w:szCs w:val="36"/>
                <w:lang w:eastAsia="ja-JP"/>
              </w:rPr>
              <w:t>RULES</w:t>
            </w:r>
            <w:r w:rsidRPr="00EE540B">
              <w:rPr>
                <w:rFonts w:ascii="Georgia" w:hAnsi="Georgia"/>
                <w:b/>
                <w:color w:val="833C0B" w:themeColor="accent2" w:themeShade="80"/>
                <w:sz w:val="36"/>
                <w:szCs w:val="36"/>
                <w:lang w:eastAsia="ja-JP"/>
              </w:rPr>
              <w:t>:</w:t>
            </w:r>
            <w:r w:rsidRPr="00EE540B">
              <w:rPr>
                <w:color w:val="833C0B" w:themeColor="accent2" w:themeShade="80"/>
                <w:lang w:eastAsia="ja-JP"/>
              </w:rPr>
              <w:t xml:space="preserve"> </w:t>
            </w:r>
            <w:r>
              <w:rPr>
                <w:color w:val="833C0B" w:themeColor="accent2" w:themeShade="80"/>
                <w:lang w:eastAsia="ja-JP"/>
              </w:rPr>
              <w:t xml:space="preserve">  </w:t>
            </w:r>
          </w:p>
          <w:p w:rsidR="003F5270" w:rsidRDefault="003F5270" w:rsidP="00B0296E">
            <w:pPr>
              <w:ind w:left="122"/>
              <w:rPr>
                <w:rFonts w:ascii="Georgia" w:hAnsi="Georgia"/>
                <w:b/>
                <w:sz w:val="20"/>
                <w:szCs w:val="24"/>
              </w:rPr>
            </w:pPr>
          </w:p>
          <w:p w:rsidR="003F5270" w:rsidRDefault="003F5270" w:rsidP="001042FD">
            <w:pPr>
              <w:pStyle w:val="Title"/>
              <w:ind w:left="360"/>
              <w:jc w:val="both"/>
              <w:rPr>
                <w:rFonts w:asciiTheme="minorHAnsi" w:hAnsiTheme="minorHAnsi"/>
                <w:b w:val="0"/>
                <w:bCs w:val="0"/>
                <w:sz w:val="22"/>
                <w:szCs w:val="23"/>
              </w:rPr>
            </w:pPr>
            <w:r w:rsidRPr="00A842DE">
              <w:rPr>
                <w:rFonts w:asciiTheme="minorHAnsi" w:hAnsiTheme="minorHAnsi"/>
                <w:color w:val="833C0B" w:themeColor="accent2" w:themeShade="80"/>
                <w:sz w:val="22"/>
                <w:szCs w:val="23"/>
              </w:rPr>
              <w:t>Format</w:t>
            </w:r>
            <w:r w:rsidRPr="00A842DE">
              <w:rPr>
                <w:rFonts w:asciiTheme="minorHAnsi" w:hAnsiTheme="minorHAnsi"/>
                <w:sz w:val="22"/>
                <w:szCs w:val="23"/>
              </w:rPr>
              <w:t>:</w:t>
            </w:r>
            <w:r w:rsidRPr="00A842DE">
              <w:rPr>
                <w:rFonts w:asciiTheme="minorHAnsi" w:hAnsiTheme="minorHAnsi"/>
                <w:b w:val="0"/>
                <w:bCs w:val="0"/>
                <w:sz w:val="22"/>
                <w:szCs w:val="23"/>
              </w:rPr>
              <w:t xml:space="preserve">  Play will be on an individual basis.  Golfers will be paired accordingly by staff to maintain a good </w:t>
            </w:r>
            <w:r>
              <w:rPr>
                <w:rFonts w:asciiTheme="minorHAnsi" w:hAnsiTheme="minorHAnsi"/>
                <w:b w:val="0"/>
                <w:bCs w:val="0"/>
                <w:sz w:val="22"/>
                <w:szCs w:val="23"/>
              </w:rPr>
              <w:t>pace and to encourage all players to have the opportunity to golf with the other league members throughout the season.    There will be optional closest to the pin contests each week.</w:t>
            </w:r>
          </w:p>
          <w:p w:rsidR="003F5270" w:rsidRDefault="003F5270" w:rsidP="001042FD">
            <w:pPr>
              <w:pStyle w:val="Title"/>
              <w:ind w:left="360"/>
              <w:jc w:val="both"/>
              <w:rPr>
                <w:rFonts w:asciiTheme="minorHAnsi" w:hAnsiTheme="minorHAnsi"/>
                <w:b w:val="0"/>
                <w:bCs w:val="0"/>
                <w:sz w:val="22"/>
                <w:szCs w:val="23"/>
              </w:rPr>
            </w:pPr>
          </w:p>
          <w:p w:rsidR="003F5270" w:rsidRPr="00A842DE" w:rsidRDefault="003F5270" w:rsidP="001042FD">
            <w:pPr>
              <w:pStyle w:val="Title"/>
              <w:ind w:left="360"/>
              <w:jc w:val="both"/>
              <w:rPr>
                <w:rFonts w:asciiTheme="minorHAnsi" w:hAnsiTheme="minorHAnsi"/>
                <w:b w:val="0"/>
                <w:bCs w:val="0"/>
                <w:sz w:val="22"/>
                <w:szCs w:val="23"/>
              </w:rPr>
            </w:pPr>
            <w:r w:rsidRPr="00A842DE">
              <w:rPr>
                <w:rFonts w:asciiTheme="minorHAnsi" w:hAnsiTheme="minorHAnsi"/>
                <w:b w:val="0"/>
                <w:bCs w:val="0"/>
                <w:sz w:val="22"/>
                <w:szCs w:val="23"/>
              </w:rPr>
              <w:t xml:space="preserve">Scoring will be done through Juday Creek and the Indiana Golf League Network.  This system will also provide your </w:t>
            </w:r>
            <w:r>
              <w:rPr>
                <w:rFonts w:asciiTheme="minorHAnsi" w:hAnsiTheme="minorHAnsi"/>
                <w:b w:val="0"/>
                <w:bCs w:val="0"/>
                <w:sz w:val="22"/>
                <w:szCs w:val="23"/>
              </w:rPr>
              <w:t>league handicap which will be figured into the scoring</w:t>
            </w:r>
            <w:r w:rsidRPr="00A842DE">
              <w:rPr>
                <w:rFonts w:asciiTheme="minorHAnsi" w:hAnsiTheme="minorHAnsi"/>
                <w:b w:val="0"/>
                <w:bCs w:val="0"/>
                <w:sz w:val="22"/>
                <w:szCs w:val="23"/>
              </w:rPr>
              <w:t xml:space="preserve">.   At any time you can access your information online at </w:t>
            </w:r>
            <w:hyperlink r:id="rId6" w:history="1">
              <w:r w:rsidRPr="00F41F01">
                <w:rPr>
                  <w:rStyle w:val="Hyperlink"/>
                  <w:rFonts w:asciiTheme="minorHAnsi" w:eastAsiaTheme="minorEastAsia" w:hAnsiTheme="minorHAnsi"/>
                  <w:b w:val="0"/>
                  <w:bCs w:val="0"/>
                  <w:sz w:val="22"/>
                  <w:szCs w:val="23"/>
                </w:rPr>
                <w:t>www.golfleaguenetwork.com</w:t>
              </w:r>
            </w:hyperlink>
            <w:r w:rsidRPr="00A842DE">
              <w:rPr>
                <w:rFonts w:asciiTheme="minorHAnsi" w:hAnsiTheme="minorHAnsi"/>
                <w:b w:val="0"/>
                <w:bCs w:val="0"/>
                <w:sz w:val="22"/>
                <w:szCs w:val="23"/>
              </w:rPr>
              <w:t>.  We will provide you with a username and password.  After your round, turn your cards into the Pro Shop counter and we will enter it into the computer.</w:t>
            </w:r>
          </w:p>
          <w:p w:rsidR="003F5270" w:rsidRPr="00A842DE" w:rsidRDefault="003F5270" w:rsidP="001042FD">
            <w:pPr>
              <w:pStyle w:val="Title"/>
              <w:ind w:left="122"/>
              <w:jc w:val="both"/>
              <w:rPr>
                <w:rFonts w:asciiTheme="minorHAnsi" w:hAnsiTheme="minorHAnsi"/>
                <w:b w:val="0"/>
                <w:bCs w:val="0"/>
                <w:sz w:val="22"/>
                <w:szCs w:val="23"/>
              </w:rPr>
            </w:pPr>
          </w:p>
          <w:p w:rsidR="003F5270" w:rsidRPr="00795BB9" w:rsidRDefault="003F5270" w:rsidP="001042FD">
            <w:pPr>
              <w:pStyle w:val="Title"/>
              <w:ind w:left="360"/>
              <w:jc w:val="both"/>
              <w:rPr>
                <w:rFonts w:asciiTheme="minorHAnsi" w:hAnsiTheme="minorHAnsi"/>
                <w:b w:val="0"/>
                <w:bCs w:val="0"/>
                <w:sz w:val="22"/>
                <w:szCs w:val="23"/>
              </w:rPr>
            </w:pPr>
            <w:r w:rsidRPr="00A842DE">
              <w:rPr>
                <w:rFonts w:asciiTheme="minorHAnsi" w:hAnsiTheme="minorHAnsi"/>
                <w:color w:val="833C0B" w:themeColor="accent2" w:themeShade="80"/>
                <w:sz w:val="22"/>
                <w:szCs w:val="23"/>
              </w:rPr>
              <w:t>Attendance and Make-ups:</w:t>
            </w:r>
            <w:r w:rsidRPr="00A842DE">
              <w:rPr>
                <w:rFonts w:asciiTheme="minorHAnsi" w:hAnsiTheme="minorHAnsi"/>
                <w:b w:val="0"/>
                <w:bCs w:val="0"/>
                <w:color w:val="833C0B" w:themeColor="accent2" w:themeShade="80"/>
                <w:sz w:val="22"/>
                <w:szCs w:val="23"/>
              </w:rPr>
              <w:t xml:space="preserve">  </w:t>
            </w:r>
            <w:r w:rsidRPr="00A842DE">
              <w:rPr>
                <w:rFonts w:asciiTheme="minorHAnsi" w:hAnsiTheme="minorHAnsi"/>
                <w:b w:val="0"/>
                <w:bCs w:val="0"/>
                <w:sz w:val="22"/>
                <w:szCs w:val="23"/>
              </w:rPr>
              <w:t>You must play at least 1</w:t>
            </w:r>
            <w:r>
              <w:rPr>
                <w:rFonts w:asciiTheme="minorHAnsi" w:hAnsiTheme="minorHAnsi"/>
                <w:b w:val="0"/>
                <w:bCs w:val="0"/>
                <w:sz w:val="22"/>
                <w:szCs w:val="23"/>
              </w:rPr>
              <w:t>2</w:t>
            </w:r>
            <w:r w:rsidRPr="00A842DE">
              <w:rPr>
                <w:rFonts w:asciiTheme="minorHAnsi" w:hAnsiTheme="minorHAnsi"/>
                <w:b w:val="0"/>
                <w:bCs w:val="0"/>
                <w:sz w:val="22"/>
                <w:szCs w:val="23"/>
              </w:rPr>
              <w:t xml:space="preserve"> of the 1</w:t>
            </w:r>
            <w:r>
              <w:rPr>
                <w:rFonts w:asciiTheme="minorHAnsi" w:hAnsiTheme="minorHAnsi"/>
                <w:b w:val="0"/>
                <w:bCs w:val="0"/>
                <w:sz w:val="22"/>
                <w:szCs w:val="23"/>
              </w:rPr>
              <w:t>6</w:t>
            </w:r>
            <w:r w:rsidRPr="00A842DE">
              <w:rPr>
                <w:rFonts w:asciiTheme="minorHAnsi" w:hAnsiTheme="minorHAnsi"/>
                <w:b w:val="0"/>
                <w:bCs w:val="0"/>
                <w:sz w:val="22"/>
                <w:szCs w:val="23"/>
              </w:rPr>
              <w:t xml:space="preserve"> regular scheduled matches to be eligible for end of season prizes. The last week will be a fun event.  You are eligible to make-up your round if you play with someone from the 18-hole senior league</w:t>
            </w:r>
            <w:r w:rsidRPr="003D1647">
              <w:rPr>
                <w:rFonts w:asciiTheme="minorHAnsi" w:hAnsiTheme="minorHAnsi"/>
                <w:bCs w:val="0"/>
                <w:i/>
                <w:sz w:val="22"/>
                <w:szCs w:val="23"/>
              </w:rPr>
              <w:t xml:space="preserve">.  </w:t>
            </w:r>
            <w:r w:rsidRPr="00795BB9">
              <w:rPr>
                <w:rFonts w:asciiTheme="minorHAnsi" w:hAnsiTheme="minorHAnsi"/>
                <w:b w:val="0"/>
                <w:bCs w:val="0"/>
                <w:i/>
                <w:sz w:val="22"/>
                <w:szCs w:val="23"/>
              </w:rPr>
              <w:t>This must be done within a week of the scheduled round, scorecards turned in later than 1-week after the scheduled round will not be counted.</w:t>
            </w:r>
          </w:p>
          <w:p w:rsidR="003F5270" w:rsidRPr="00A842DE" w:rsidRDefault="003F5270" w:rsidP="001042FD">
            <w:pPr>
              <w:pStyle w:val="Title"/>
              <w:ind w:left="122"/>
              <w:jc w:val="both"/>
              <w:rPr>
                <w:rFonts w:asciiTheme="minorHAnsi" w:hAnsiTheme="minorHAnsi"/>
                <w:b w:val="0"/>
                <w:bCs w:val="0"/>
                <w:sz w:val="22"/>
                <w:szCs w:val="23"/>
              </w:rPr>
            </w:pPr>
          </w:p>
          <w:p w:rsidR="003F5270" w:rsidRPr="00A842DE" w:rsidRDefault="003F5270" w:rsidP="001042FD">
            <w:pPr>
              <w:pStyle w:val="Title"/>
              <w:ind w:left="360"/>
              <w:jc w:val="both"/>
              <w:rPr>
                <w:rFonts w:asciiTheme="minorHAnsi" w:hAnsiTheme="minorHAnsi"/>
                <w:b w:val="0"/>
                <w:bCs w:val="0"/>
                <w:sz w:val="22"/>
                <w:szCs w:val="23"/>
              </w:rPr>
            </w:pPr>
            <w:r w:rsidRPr="00A842DE">
              <w:rPr>
                <w:rFonts w:asciiTheme="minorHAnsi" w:hAnsiTheme="minorHAnsi"/>
                <w:color w:val="833C0B" w:themeColor="accent2" w:themeShade="80"/>
                <w:sz w:val="22"/>
                <w:szCs w:val="23"/>
              </w:rPr>
              <w:t>Rainouts:</w:t>
            </w:r>
            <w:r w:rsidRPr="00A842DE">
              <w:rPr>
                <w:rFonts w:asciiTheme="minorHAnsi" w:hAnsiTheme="minorHAnsi"/>
                <w:b w:val="0"/>
                <w:bCs w:val="0"/>
                <w:color w:val="833C0B" w:themeColor="accent2" w:themeShade="80"/>
                <w:sz w:val="22"/>
                <w:szCs w:val="23"/>
              </w:rPr>
              <w:t xml:space="preserve">  </w:t>
            </w:r>
            <w:r w:rsidRPr="00A842DE">
              <w:rPr>
                <w:rFonts w:asciiTheme="minorHAnsi" w:hAnsiTheme="minorHAnsi"/>
                <w:b w:val="0"/>
                <w:bCs w:val="0"/>
                <w:sz w:val="22"/>
                <w:szCs w:val="23"/>
              </w:rPr>
              <w:t xml:space="preserve">The golf course will make the decision to play or not.  These dates may or may not be rescheduled and the requirement for end of the season prizes will be adjusted if need be. We try to use our best judgment in making these decisions, please understand that weather can be somewhat unpredictable.  </w:t>
            </w:r>
          </w:p>
          <w:p w:rsidR="003F5270" w:rsidRPr="00A842DE" w:rsidRDefault="003F5270" w:rsidP="001042FD">
            <w:pPr>
              <w:pStyle w:val="Title"/>
              <w:ind w:left="122"/>
              <w:jc w:val="both"/>
              <w:rPr>
                <w:rFonts w:asciiTheme="minorHAnsi" w:hAnsiTheme="minorHAnsi"/>
                <w:b w:val="0"/>
                <w:sz w:val="22"/>
                <w:szCs w:val="23"/>
              </w:rPr>
            </w:pPr>
          </w:p>
          <w:p w:rsidR="003F5270" w:rsidRPr="003F5270" w:rsidRDefault="003F5270" w:rsidP="001042FD">
            <w:pPr>
              <w:pStyle w:val="Title"/>
              <w:ind w:left="360"/>
              <w:jc w:val="both"/>
              <w:rPr>
                <w:color w:val="0070C0"/>
                <w:sz w:val="20"/>
                <w:szCs w:val="23"/>
              </w:rPr>
            </w:pPr>
            <w:r w:rsidRPr="00A842DE">
              <w:rPr>
                <w:rFonts w:asciiTheme="minorHAnsi" w:hAnsiTheme="minorHAnsi"/>
                <w:bCs w:val="0"/>
                <w:color w:val="833C0B" w:themeColor="accent2" w:themeShade="80"/>
                <w:sz w:val="22"/>
                <w:szCs w:val="23"/>
              </w:rPr>
              <w:t>Rules:</w:t>
            </w:r>
            <w:r w:rsidRPr="00A842DE">
              <w:rPr>
                <w:rFonts w:asciiTheme="minorHAnsi" w:hAnsiTheme="minorHAnsi"/>
                <w:b w:val="0"/>
                <w:bCs w:val="0"/>
                <w:color w:val="833C0B" w:themeColor="accent2" w:themeShade="80"/>
                <w:sz w:val="22"/>
                <w:szCs w:val="23"/>
              </w:rPr>
              <w:t xml:space="preserve">  </w:t>
            </w:r>
            <w:r w:rsidRPr="00A842DE">
              <w:rPr>
                <w:rFonts w:asciiTheme="minorHAnsi" w:hAnsiTheme="minorHAnsi"/>
                <w:b w:val="0"/>
                <w:bCs w:val="0"/>
                <w:sz w:val="22"/>
                <w:szCs w:val="23"/>
              </w:rPr>
              <w:t xml:space="preserve">We play “Winter Rules” at the beginning of the season. This means that you may improve the lie 6 inches in </w:t>
            </w:r>
            <w:r w:rsidRPr="00A842DE">
              <w:rPr>
                <w:rFonts w:asciiTheme="minorHAnsi" w:hAnsiTheme="minorHAnsi"/>
                <w:b w:val="0"/>
                <w:bCs w:val="0"/>
                <w:i/>
                <w:sz w:val="22"/>
                <w:szCs w:val="23"/>
              </w:rPr>
              <w:t xml:space="preserve">your </w:t>
            </w:r>
            <w:r w:rsidRPr="00A842DE">
              <w:rPr>
                <w:rFonts w:asciiTheme="minorHAnsi" w:hAnsiTheme="minorHAnsi"/>
                <w:b w:val="0"/>
                <w:bCs w:val="0"/>
                <w:sz w:val="22"/>
                <w:szCs w:val="23"/>
              </w:rPr>
              <w:t xml:space="preserve">fairway only.  Once the course is in summer condition, we will inform all groups to go to standard rules of golf.  You must complete all putts, no </w:t>
            </w:r>
            <w:proofErr w:type="spellStart"/>
            <w:r w:rsidRPr="00A842DE">
              <w:rPr>
                <w:rFonts w:asciiTheme="minorHAnsi" w:hAnsiTheme="minorHAnsi"/>
                <w:b w:val="0"/>
                <w:bCs w:val="0"/>
                <w:sz w:val="22"/>
                <w:szCs w:val="23"/>
              </w:rPr>
              <w:t>gimmies</w:t>
            </w:r>
            <w:proofErr w:type="spellEnd"/>
            <w:r w:rsidRPr="003F5270">
              <w:rPr>
                <w:rFonts w:asciiTheme="minorHAnsi" w:hAnsiTheme="minorHAnsi"/>
                <w:bCs w:val="0"/>
                <w:color w:val="0070C0"/>
                <w:sz w:val="22"/>
                <w:szCs w:val="23"/>
              </w:rPr>
              <w:t xml:space="preserve">. </w:t>
            </w:r>
            <w:r w:rsidRPr="003F5270">
              <w:rPr>
                <w:rFonts w:asciiTheme="majorHAnsi" w:hAnsiTheme="majorHAnsi"/>
                <w:bCs w:val="0"/>
                <w:i/>
                <w:color w:val="0070C0"/>
                <w:sz w:val="22"/>
                <w:szCs w:val="23"/>
              </w:rPr>
              <w:t xml:space="preserve"> </w:t>
            </w:r>
            <w:r w:rsidRPr="003F5270">
              <w:rPr>
                <w:rFonts w:asciiTheme="majorHAnsi" w:hAnsiTheme="majorHAnsi"/>
                <w:i/>
                <w:color w:val="0070C0"/>
                <w:sz w:val="20"/>
                <w:szCs w:val="23"/>
              </w:rPr>
              <w:t xml:space="preserve">If there are extenuating circumstances for not touching the flagsticks or cups are raised this will be relayed through the starter at the beginning of each round and will be the same for everyone.  </w:t>
            </w:r>
          </w:p>
          <w:p w:rsidR="003F5270" w:rsidRPr="00A842DE" w:rsidRDefault="003F5270" w:rsidP="001042FD">
            <w:pPr>
              <w:rPr>
                <w:szCs w:val="23"/>
              </w:rPr>
            </w:pPr>
          </w:p>
          <w:p w:rsidR="003F5270" w:rsidRPr="009D0CF9" w:rsidRDefault="003F5270" w:rsidP="001042FD">
            <w:pPr>
              <w:pStyle w:val="Title"/>
              <w:ind w:left="360"/>
              <w:jc w:val="both"/>
              <w:rPr>
                <w:rFonts w:asciiTheme="minorHAnsi" w:hAnsiTheme="minorHAnsi"/>
                <w:bCs w:val="0"/>
                <w:color w:val="833C0B" w:themeColor="accent2" w:themeShade="80"/>
                <w:sz w:val="22"/>
                <w:szCs w:val="23"/>
              </w:rPr>
            </w:pPr>
            <w:r w:rsidRPr="00A842DE">
              <w:rPr>
                <w:rFonts w:asciiTheme="minorHAnsi" w:hAnsiTheme="minorHAnsi"/>
                <w:color w:val="833C0B" w:themeColor="accent2" w:themeShade="80"/>
                <w:sz w:val="22"/>
                <w:szCs w:val="23"/>
              </w:rPr>
              <w:t xml:space="preserve">Pace of Play:  </w:t>
            </w:r>
            <w:r w:rsidRPr="00A842DE">
              <w:rPr>
                <w:rFonts w:asciiTheme="minorHAnsi" w:hAnsiTheme="minorHAnsi"/>
                <w:b w:val="0"/>
                <w:sz w:val="22"/>
                <w:szCs w:val="23"/>
              </w:rPr>
              <w:t xml:space="preserve">It is important that you keep a normal pace of play, </w:t>
            </w:r>
            <w:r w:rsidRPr="009D0CF9">
              <w:rPr>
                <w:rFonts w:asciiTheme="minorHAnsi" w:hAnsiTheme="minorHAnsi"/>
                <w:sz w:val="22"/>
                <w:szCs w:val="23"/>
              </w:rPr>
              <w:t xml:space="preserve">no more than 2 hours and 15 minutes per 9-holes.  </w:t>
            </w:r>
            <w:bookmarkStart w:id="0" w:name="_GoBack"/>
            <w:bookmarkEnd w:id="0"/>
          </w:p>
          <w:p w:rsidR="003F5270" w:rsidRPr="00EE540B" w:rsidRDefault="003F5270" w:rsidP="00B0296E">
            <w:pPr>
              <w:ind w:left="122"/>
            </w:pPr>
          </w:p>
        </w:tc>
        <w:tc>
          <w:tcPr>
            <w:tcW w:w="1980" w:type="dxa"/>
            <w:vMerge/>
            <w:tcBorders>
              <w:bottom w:val="single" w:sz="36" w:space="0" w:color="C45911" w:themeColor="accent2" w:themeShade="BF"/>
              <w:right w:val="single" w:sz="36" w:space="0" w:color="C45911" w:themeColor="accent2" w:themeShade="BF"/>
            </w:tcBorders>
            <w:shd w:val="clear" w:color="auto" w:fill="F7C7A7"/>
          </w:tcPr>
          <w:p w:rsidR="003F5270" w:rsidRPr="009B5914" w:rsidRDefault="003F5270" w:rsidP="002467C2">
            <w:pPr>
              <w:rPr>
                <w:rFonts w:ascii="Segoe Script" w:hAnsi="Segoe Script"/>
              </w:rPr>
            </w:pPr>
          </w:p>
        </w:tc>
      </w:tr>
      <w:tr w:rsidR="003F5270" w:rsidRPr="009B5914" w:rsidTr="00745919">
        <w:trPr>
          <w:trHeight w:val="2693"/>
        </w:trPr>
        <w:tc>
          <w:tcPr>
            <w:tcW w:w="9230" w:type="dxa"/>
            <w:vMerge/>
            <w:tcBorders>
              <w:left w:val="single" w:sz="36" w:space="0" w:color="C45911" w:themeColor="accent2" w:themeShade="BF"/>
              <w:bottom w:val="single" w:sz="36" w:space="0" w:color="C45911" w:themeColor="accent2" w:themeShade="BF"/>
            </w:tcBorders>
          </w:tcPr>
          <w:p w:rsidR="003F5270" w:rsidRPr="00EE540B" w:rsidRDefault="003F5270" w:rsidP="002301F0">
            <w:pPr>
              <w:jc w:val="center"/>
              <w:rPr>
                <w:rFonts w:ascii="Georgia" w:hAnsi="Georgia"/>
                <w:sz w:val="14"/>
                <w:szCs w:val="16"/>
              </w:rPr>
            </w:pPr>
          </w:p>
        </w:tc>
        <w:tc>
          <w:tcPr>
            <w:tcW w:w="1980" w:type="dxa"/>
            <w:tcBorders>
              <w:top w:val="single" w:sz="36" w:space="0" w:color="C45911" w:themeColor="accent2" w:themeShade="BF"/>
              <w:bottom w:val="single" w:sz="36" w:space="0" w:color="C45911" w:themeColor="accent2" w:themeShade="BF"/>
              <w:right w:val="single" w:sz="36" w:space="0" w:color="C45911" w:themeColor="accent2" w:themeShade="BF"/>
            </w:tcBorders>
            <w:shd w:val="clear" w:color="auto" w:fill="C45911" w:themeFill="accent2" w:themeFillShade="BF"/>
          </w:tcPr>
          <w:p w:rsidR="003F5270" w:rsidRPr="00BF7E50" w:rsidRDefault="003F5270" w:rsidP="00164114">
            <w:pPr>
              <w:pStyle w:val="Date"/>
              <w:rPr>
                <w:rFonts w:ascii="Georgia" w:hAnsi="Georgia"/>
                <w:sz w:val="14"/>
                <w:szCs w:val="22"/>
              </w:rPr>
            </w:pPr>
          </w:p>
          <w:p w:rsidR="003F5270" w:rsidRDefault="003F5270" w:rsidP="00164114">
            <w:pPr>
              <w:pStyle w:val="Date"/>
              <w:rPr>
                <w:rFonts w:ascii="Georgia" w:hAnsi="Georgia"/>
                <w:sz w:val="20"/>
                <w:szCs w:val="22"/>
              </w:rPr>
            </w:pPr>
          </w:p>
          <w:p w:rsidR="003F5270" w:rsidRDefault="003F5270" w:rsidP="00164114">
            <w:pPr>
              <w:pStyle w:val="Date"/>
              <w:rPr>
                <w:rFonts w:ascii="Georgia" w:hAnsi="Georgia"/>
                <w:sz w:val="20"/>
                <w:szCs w:val="22"/>
              </w:rPr>
            </w:pPr>
          </w:p>
          <w:p w:rsidR="003F5270" w:rsidRDefault="003F5270" w:rsidP="00164114">
            <w:pPr>
              <w:pStyle w:val="Date"/>
              <w:rPr>
                <w:rFonts w:ascii="Georgia" w:hAnsi="Georgia"/>
                <w:sz w:val="20"/>
                <w:szCs w:val="22"/>
              </w:rPr>
            </w:pPr>
            <w:r w:rsidRPr="00D529C2">
              <w:rPr>
                <w:rFonts w:ascii="Georgia" w:hAnsi="Georgia"/>
                <w:sz w:val="20"/>
                <w:szCs w:val="22"/>
              </w:rPr>
              <w:t xml:space="preserve">Juday Creek </w:t>
            </w:r>
          </w:p>
          <w:p w:rsidR="003F5270" w:rsidRPr="00D529C2" w:rsidRDefault="003F5270" w:rsidP="00164114">
            <w:pPr>
              <w:pStyle w:val="Date"/>
              <w:rPr>
                <w:rFonts w:ascii="Georgia" w:hAnsi="Georgia"/>
                <w:sz w:val="20"/>
                <w:szCs w:val="22"/>
              </w:rPr>
            </w:pPr>
            <w:r w:rsidRPr="00D529C2">
              <w:rPr>
                <w:rFonts w:ascii="Georgia" w:hAnsi="Georgia"/>
                <w:sz w:val="20"/>
                <w:szCs w:val="22"/>
              </w:rPr>
              <w:t>Golf Course</w:t>
            </w:r>
            <w:r w:rsidRPr="00D529C2">
              <w:rPr>
                <w:rFonts w:ascii="Georgia" w:hAnsi="Georgia"/>
                <w:sz w:val="20"/>
                <w:szCs w:val="22"/>
              </w:rPr>
              <w:br/>
              <w:t>14770 Lindy Drive</w:t>
            </w:r>
          </w:p>
          <w:p w:rsidR="003F5270" w:rsidRPr="00D529C2" w:rsidRDefault="003F5270" w:rsidP="00164114">
            <w:pPr>
              <w:pStyle w:val="Date"/>
              <w:rPr>
                <w:rFonts w:ascii="Georgia" w:hAnsi="Georgia"/>
                <w:sz w:val="20"/>
                <w:szCs w:val="22"/>
              </w:rPr>
            </w:pPr>
            <w:r w:rsidRPr="00D529C2">
              <w:rPr>
                <w:rFonts w:ascii="Georgia" w:hAnsi="Georgia"/>
                <w:sz w:val="20"/>
                <w:szCs w:val="22"/>
              </w:rPr>
              <w:t>Granger, IN  46530</w:t>
            </w:r>
          </w:p>
          <w:p w:rsidR="003F5270" w:rsidRDefault="003F5270" w:rsidP="00164114">
            <w:pPr>
              <w:pStyle w:val="Date"/>
              <w:rPr>
                <w:rFonts w:ascii="Georgia" w:hAnsi="Georgia"/>
                <w:sz w:val="14"/>
                <w:szCs w:val="22"/>
              </w:rPr>
            </w:pPr>
          </w:p>
          <w:p w:rsidR="003F5270" w:rsidRPr="00D529C2" w:rsidRDefault="003F5270" w:rsidP="00164114">
            <w:pPr>
              <w:pStyle w:val="Date"/>
              <w:rPr>
                <w:rFonts w:ascii="Georgia" w:hAnsi="Georgia"/>
                <w:sz w:val="14"/>
                <w:szCs w:val="22"/>
              </w:rPr>
            </w:pPr>
          </w:p>
          <w:p w:rsidR="003F5270" w:rsidRPr="00D201BE" w:rsidRDefault="003F5270" w:rsidP="00164114">
            <w:pPr>
              <w:pStyle w:val="Date"/>
              <w:rPr>
                <w:rFonts w:ascii="Georgia" w:hAnsi="Georgia"/>
                <w:b/>
                <w:sz w:val="14"/>
                <w:szCs w:val="22"/>
              </w:rPr>
            </w:pPr>
            <w:hyperlink r:id="rId7" w:history="1">
              <w:r w:rsidRPr="00D201BE">
                <w:rPr>
                  <w:rStyle w:val="Hyperlink"/>
                  <w:rFonts w:ascii="Georgia" w:hAnsi="Georgia"/>
                  <w:b/>
                  <w:color w:val="FFFFFF" w:themeColor="background1"/>
                  <w:sz w:val="14"/>
                  <w:szCs w:val="22"/>
                  <w:u w:val="none"/>
                </w:rPr>
                <w:t>www.judaycreek.com</w:t>
              </w:r>
            </w:hyperlink>
          </w:p>
          <w:p w:rsidR="003F5270" w:rsidRPr="00D529C2" w:rsidRDefault="003F5270" w:rsidP="00164114">
            <w:pPr>
              <w:pStyle w:val="Date"/>
              <w:rPr>
                <w:rFonts w:ascii="Georgia" w:hAnsi="Georgia"/>
                <w:b/>
                <w:sz w:val="14"/>
                <w:szCs w:val="22"/>
              </w:rPr>
            </w:pPr>
          </w:p>
          <w:p w:rsidR="003F5270" w:rsidRPr="00D529C2" w:rsidRDefault="003F5270" w:rsidP="00164114">
            <w:pPr>
              <w:jc w:val="center"/>
              <w:rPr>
                <w:rFonts w:ascii="Georgia" w:hAnsi="Georgia"/>
                <w:b/>
                <w:color w:val="FFFFFF" w:themeColor="background1"/>
                <w:sz w:val="8"/>
                <w:szCs w:val="8"/>
              </w:rPr>
            </w:pPr>
            <w:r>
              <w:rPr>
                <w:rFonts w:ascii="Georgia" w:hAnsi="Georgia"/>
                <w:b/>
                <w:color w:val="FFFFFF" w:themeColor="background1"/>
                <w:sz w:val="18"/>
              </w:rPr>
              <w:t>(574) 277-4653</w:t>
            </w:r>
            <w:r w:rsidRPr="00D529C2">
              <w:rPr>
                <w:rFonts w:ascii="Georgia" w:hAnsi="Georgia"/>
                <w:b/>
                <w:color w:val="FFFFFF" w:themeColor="background1"/>
                <w:sz w:val="18"/>
              </w:rPr>
              <w:br/>
            </w:r>
          </w:p>
          <w:p w:rsidR="003F5270" w:rsidRDefault="003F5270" w:rsidP="00164114">
            <w:pPr>
              <w:jc w:val="center"/>
              <w:rPr>
                <w:rStyle w:val="Hyperlink"/>
                <w:rFonts w:ascii="Georgia" w:hAnsi="Georgia"/>
                <w:b/>
                <w:color w:val="FFFFFF" w:themeColor="background1"/>
                <w:sz w:val="6"/>
                <w:szCs w:val="6"/>
                <w:u w:val="none"/>
              </w:rPr>
            </w:pPr>
          </w:p>
          <w:p w:rsidR="003F5270" w:rsidRPr="00BF7E50" w:rsidRDefault="003F5270" w:rsidP="00BA33AF">
            <w:pPr>
              <w:rPr>
                <w:rFonts w:ascii="Georgia" w:hAnsi="Georgia"/>
                <w:b/>
                <w:color w:val="FFFFFF" w:themeColor="background1"/>
                <w:sz w:val="6"/>
                <w:szCs w:val="6"/>
              </w:rPr>
            </w:pPr>
          </w:p>
        </w:tc>
      </w:tr>
    </w:tbl>
    <w:p w:rsidR="00625C52" w:rsidRPr="00BF7E50" w:rsidRDefault="00625C52" w:rsidP="006734EA">
      <w:pPr>
        <w:rPr>
          <w:rFonts w:ascii="Segoe Script" w:hAnsi="Segoe Script"/>
          <w:sz w:val="6"/>
          <w:szCs w:val="6"/>
        </w:rPr>
      </w:pPr>
    </w:p>
    <w:sectPr w:rsidR="00625C52" w:rsidRPr="00BF7E50" w:rsidSect="000314C4">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28DF"/>
    <w:multiLevelType w:val="hybridMultilevel"/>
    <w:tmpl w:val="76588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CB76C6"/>
    <w:multiLevelType w:val="hybridMultilevel"/>
    <w:tmpl w:val="0292DB9E"/>
    <w:lvl w:ilvl="0" w:tplc="F032424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EA"/>
    <w:rsid w:val="000314C4"/>
    <w:rsid w:val="000556E3"/>
    <w:rsid w:val="0006526C"/>
    <w:rsid w:val="00075B93"/>
    <w:rsid w:val="000C4BFB"/>
    <w:rsid w:val="000D3CD7"/>
    <w:rsid w:val="000E1ED1"/>
    <w:rsid w:val="001042FD"/>
    <w:rsid w:val="00106287"/>
    <w:rsid w:val="00156B13"/>
    <w:rsid w:val="00164114"/>
    <w:rsid w:val="001C7BC1"/>
    <w:rsid w:val="001F0672"/>
    <w:rsid w:val="001F59C5"/>
    <w:rsid w:val="00222F39"/>
    <w:rsid w:val="002301F0"/>
    <w:rsid w:val="00237E37"/>
    <w:rsid w:val="002467C2"/>
    <w:rsid w:val="002568FE"/>
    <w:rsid w:val="002949E9"/>
    <w:rsid w:val="0030535A"/>
    <w:rsid w:val="00307B88"/>
    <w:rsid w:val="003107FA"/>
    <w:rsid w:val="00323DDA"/>
    <w:rsid w:val="00326A0E"/>
    <w:rsid w:val="00333794"/>
    <w:rsid w:val="003537D1"/>
    <w:rsid w:val="00395E0B"/>
    <w:rsid w:val="003C73B7"/>
    <w:rsid w:val="003D1647"/>
    <w:rsid w:val="003F5270"/>
    <w:rsid w:val="00405979"/>
    <w:rsid w:val="00412AEF"/>
    <w:rsid w:val="004822CA"/>
    <w:rsid w:val="00492448"/>
    <w:rsid w:val="004A3EC0"/>
    <w:rsid w:val="004B2201"/>
    <w:rsid w:val="004B3A89"/>
    <w:rsid w:val="0051388C"/>
    <w:rsid w:val="005420C7"/>
    <w:rsid w:val="005640EF"/>
    <w:rsid w:val="005E0E65"/>
    <w:rsid w:val="005E364D"/>
    <w:rsid w:val="006170D0"/>
    <w:rsid w:val="00625C52"/>
    <w:rsid w:val="006439C1"/>
    <w:rsid w:val="00652C94"/>
    <w:rsid w:val="00662DA4"/>
    <w:rsid w:val="006734EA"/>
    <w:rsid w:val="00676AB7"/>
    <w:rsid w:val="006816EC"/>
    <w:rsid w:val="006C6F3A"/>
    <w:rsid w:val="006D5E1E"/>
    <w:rsid w:val="006E0642"/>
    <w:rsid w:val="00737E80"/>
    <w:rsid w:val="00795BB9"/>
    <w:rsid w:val="007A62ED"/>
    <w:rsid w:val="007D441F"/>
    <w:rsid w:val="00851B83"/>
    <w:rsid w:val="00871745"/>
    <w:rsid w:val="008C4C5C"/>
    <w:rsid w:val="008D6CA1"/>
    <w:rsid w:val="00901042"/>
    <w:rsid w:val="009053EE"/>
    <w:rsid w:val="009236DA"/>
    <w:rsid w:val="00930029"/>
    <w:rsid w:val="0093566F"/>
    <w:rsid w:val="00985B59"/>
    <w:rsid w:val="00996CBD"/>
    <w:rsid w:val="009A011E"/>
    <w:rsid w:val="009A31C4"/>
    <w:rsid w:val="009A43A2"/>
    <w:rsid w:val="009B3263"/>
    <w:rsid w:val="009B5914"/>
    <w:rsid w:val="009D0CF9"/>
    <w:rsid w:val="00A05BD1"/>
    <w:rsid w:val="00A07BA6"/>
    <w:rsid w:val="00A2175A"/>
    <w:rsid w:val="00A842DE"/>
    <w:rsid w:val="00A94A49"/>
    <w:rsid w:val="00AE31C7"/>
    <w:rsid w:val="00B0296E"/>
    <w:rsid w:val="00B40910"/>
    <w:rsid w:val="00B546F0"/>
    <w:rsid w:val="00B62CF3"/>
    <w:rsid w:val="00B749E3"/>
    <w:rsid w:val="00B8153D"/>
    <w:rsid w:val="00BA33AF"/>
    <w:rsid w:val="00BA6DAD"/>
    <w:rsid w:val="00BD2451"/>
    <w:rsid w:val="00BF7E50"/>
    <w:rsid w:val="00C030EF"/>
    <w:rsid w:val="00C27A1E"/>
    <w:rsid w:val="00C4178F"/>
    <w:rsid w:val="00C82681"/>
    <w:rsid w:val="00CD765C"/>
    <w:rsid w:val="00CE17C5"/>
    <w:rsid w:val="00CF0073"/>
    <w:rsid w:val="00CF0369"/>
    <w:rsid w:val="00D10927"/>
    <w:rsid w:val="00D201BE"/>
    <w:rsid w:val="00D36C58"/>
    <w:rsid w:val="00D529C2"/>
    <w:rsid w:val="00D6375F"/>
    <w:rsid w:val="00D71D07"/>
    <w:rsid w:val="00DA55BF"/>
    <w:rsid w:val="00DE0E23"/>
    <w:rsid w:val="00E44DE9"/>
    <w:rsid w:val="00E5676C"/>
    <w:rsid w:val="00E63868"/>
    <w:rsid w:val="00E72CFB"/>
    <w:rsid w:val="00EA2E2E"/>
    <w:rsid w:val="00EA7A06"/>
    <w:rsid w:val="00EB2E7C"/>
    <w:rsid w:val="00ED3449"/>
    <w:rsid w:val="00EE0C57"/>
    <w:rsid w:val="00EE540B"/>
    <w:rsid w:val="00F20B11"/>
    <w:rsid w:val="00F3420A"/>
    <w:rsid w:val="00F36B4A"/>
    <w:rsid w:val="00F840AF"/>
    <w:rsid w:val="00FB0F4C"/>
    <w:rsid w:val="00FB1717"/>
    <w:rsid w:val="00FF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186C-AF5A-4B4A-9265-7291AE6A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34EA"/>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nhideWhenUsed/>
    <w:qFormat/>
    <w:rsid w:val="00673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4"/>
    <w:unhideWhenUsed/>
    <w:qFormat/>
    <w:rsid w:val="006734EA"/>
    <w:pPr>
      <w:keepNext/>
      <w:keepLines/>
      <w:spacing w:after="60" w:line="240" w:lineRule="auto"/>
      <w:jc w:val="center"/>
      <w:outlineLvl w:val="2"/>
    </w:pPr>
    <w:rPr>
      <w:rFonts w:asciiTheme="majorHAnsi" w:eastAsiaTheme="majorEastAsia" w:hAnsiTheme="majorHAnsi" w:cstheme="majorBidi"/>
      <w:caps/>
      <w:color w:val="FFFFFF" w:themeColor="background1"/>
      <w:sz w:val="24"/>
      <w:szCs w:val="24"/>
      <w:lang w:eastAsia="ja-JP"/>
    </w:rPr>
  </w:style>
  <w:style w:type="paragraph" w:styleId="Heading4">
    <w:name w:val="heading 4"/>
    <w:basedOn w:val="Normal"/>
    <w:next w:val="Normal"/>
    <w:link w:val="Heading4Char"/>
    <w:qFormat/>
    <w:rsid w:val="002467C2"/>
    <w:pPr>
      <w:keepNext/>
      <w:spacing w:after="0" w:line="240" w:lineRule="auto"/>
      <w:jc w:val="center"/>
      <w:outlineLvl w:val="3"/>
    </w:pPr>
    <w:rPr>
      <w:rFonts w:ascii="Lucida Calligraphy" w:eastAsia="Times New Roman" w:hAnsi="Lucida Calligraphy" w:cs="Times New Roman"/>
      <w:b/>
      <w:bCs/>
      <w:sz w:val="24"/>
      <w:szCs w:val="24"/>
    </w:rPr>
  </w:style>
  <w:style w:type="paragraph" w:styleId="Heading5">
    <w:name w:val="heading 5"/>
    <w:basedOn w:val="Normal"/>
    <w:next w:val="Normal"/>
    <w:link w:val="Heading5Char"/>
    <w:qFormat/>
    <w:rsid w:val="006734EA"/>
    <w:pPr>
      <w:keepNext/>
      <w:spacing w:after="0" w:line="240" w:lineRule="auto"/>
      <w:jc w:val="center"/>
      <w:outlineLvl w:val="4"/>
    </w:pPr>
    <w:rPr>
      <w:rFonts w:ascii="Lucida Calligraphy" w:eastAsia="Times New Roman" w:hAnsi="Lucida Calligraphy" w:cs="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6734EA"/>
    <w:rPr>
      <w:rFonts w:eastAsiaTheme="minorEastAsia"/>
      <w:b/>
      <w:bCs/>
      <w:color w:val="44546A" w:themeColor="text2"/>
      <w:sz w:val="28"/>
      <w:szCs w:val="28"/>
      <w:lang w:eastAsia="ja-JP"/>
    </w:rPr>
  </w:style>
  <w:style w:type="character" w:customStyle="1" w:styleId="Heading3Char">
    <w:name w:val="Heading 3 Char"/>
    <w:basedOn w:val="DefaultParagraphFont"/>
    <w:link w:val="Heading3"/>
    <w:uiPriority w:val="4"/>
    <w:rsid w:val="006734EA"/>
    <w:rPr>
      <w:rFonts w:asciiTheme="majorHAnsi" w:eastAsiaTheme="majorEastAsia" w:hAnsiTheme="majorHAnsi" w:cstheme="majorBidi"/>
      <w:caps/>
      <w:color w:val="FFFFFF" w:themeColor="background1"/>
      <w:sz w:val="24"/>
      <w:szCs w:val="24"/>
      <w:lang w:eastAsia="ja-JP"/>
    </w:rPr>
  </w:style>
  <w:style w:type="character" w:customStyle="1" w:styleId="Heading2Char">
    <w:name w:val="Heading 2 Char"/>
    <w:basedOn w:val="DefaultParagraphFont"/>
    <w:link w:val="Heading2"/>
    <w:rsid w:val="006734E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rsid w:val="006734EA"/>
    <w:rPr>
      <w:rFonts w:ascii="Lucida Calligraphy" w:eastAsia="Times New Roman" w:hAnsi="Lucida Calligraphy" w:cs="Times New Roman"/>
      <w:b/>
      <w:sz w:val="20"/>
      <w:szCs w:val="24"/>
    </w:rPr>
  </w:style>
  <w:style w:type="paragraph" w:styleId="BodyText2">
    <w:name w:val="Body Text 2"/>
    <w:basedOn w:val="Normal"/>
    <w:link w:val="BodyText2Char"/>
    <w:rsid w:val="006734EA"/>
    <w:pPr>
      <w:spacing w:after="0" w:line="240" w:lineRule="auto"/>
      <w:jc w:val="center"/>
    </w:pPr>
    <w:rPr>
      <w:rFonts w:ascii="Lucida Calligraphy" w:eastAsia="Times New Roman" w:hAnsi="Lucida Calligraphy" w:cs="Times New Roman"/>
      <w:sz w:val="20"/>
      <w:szCs w:val="24"/>
    </w:rPr>
  </w:style>
  <w:style w:type="character" w:customStyle="1" w:styleId="BodyText2Char">
    <w:name w:val="Body Text 2 Char"/>
    <w:basedOn w:val="DefaultParagraphFont"/>
    <w:link w:val="BodyText2"/>
    <w:rsid w:val="006734EA"/>
    <w:rPr>
      <w:rFonts w:ascii="Lucida Calligraphy" w:eastAsia="Times New Roman" w:hAnsi="Lucida Calligraphy" w:cs="Times New Roman"/>
      <w:sz w:val="20"/>
      <w:szCs w:val="24"/>
    </w:rPr>
  </w:style>
  <w:style w:type="paragraph" w:styleId="BodyText3">
    <w:name w:val="Body Text 3"/>
    <w:basedOn w:val="Normal"/>
    <w:link w:val="BodyText3Char"/>
    <w:rsid w:val="006734EA"/>
    <w:pPr>
      <w:spacing w:after="0" w:line="240" w:lineRule="auto"/>
      <w:jc w:val="center"/>
    </w:pPr>
    <w:rPr>
      <w:rFonts w:ascii="Lucida Calligraphy" w:eastAsia="Times New Roman" w:hAnsi="Lucida Calligraphy" w:cs="Times New Roman"/>
      <w:sz w:val="18"/>
      <w:szCs w:val="24"/>
    </w:rPr>
  </w:style>
  <w:style w:type="character" w:customStyle="1" w:styleId="BodyText3Char">
    <w:name w:val="Body Text 3 Char"/>
    <w:basedOn w:val="DefaultParagraphFont"/>
    <w:link w:val="BodyText3"/>
    <w:rsid w:val="006734EA"/>
    <w:rPr>
      <w:rFonts w:ascii="Lucida Calligraphy" w:eastAsia="Times New Roman" w:hAnsi="Lucida Calligraphy" w:cs="Times New Roman"/>
      <w:sz w:val="18"/>
      <w:szCs w:val="24"/>
    </w:rPr>
  </w:style>
  <w:style w:type="paragraph" w:styleId="BodyText">
    <w:name w:val="Body Text"/>
    <w:basedOn w:val="Normal"/>
    <w:link w:val="BodyTextChar"/>
    <w:unhideWhenUsed/>
    <w:rsid w:val="006734EA"/>
    <w:pPr>
      <w:spacing w:after="120"/>
    </w:pPr>
  </w:style>
  <w:style w:type="character" w:customStyle="1" w:styleId="BodyTextChar">
    <w:name w:val="Body Text Char"/>
    <w:basedOn w:val="DefaultParagraphFont"/>
    <w:link w:val="BodyText"/>
    <w:uiPriority w:val="99"/>
    <w:rsid w:val="006734EA"/>
  </w:style>
  <w:style w:type="paragraph" w:styleId="Date">
    <w:name w:val="Date"/>
    <w:basedOn w:val="Normal"/>
    <w:link w:val="DateChar"/>
    <w:uiPriority w:val="5"/>
    <w:unhideWhenUsed/>
    <w:qFormat/>
    <w:rsid w:val="002949E9"/>
    <w:pPr>
      <w:spacing w:after="0" w:line="312" w:lineRule="auto"/>
      <w:jc w:val="center"/>
    </w:pPr>
    <w:rPr>
      <w:rFonts w:eastAsiaTheme="minorEastAsia"/>
      <w:color w:val="FFFFFF" w:themeColor="background1"/>
      <w:sz w:val="24"/>
      <w:szCs w:val="24"/>
      <w:lang w:eastAsia="ja-JP"/>
    </w:rPr>
  </w:style>
  <w:style w:type="character" w:customStyle="1" w:styleId="DateChar">
    <w:name w:val="Date Char"/>
    <w:basedOn w:val="DefaultParagraphFont"/>
    <w:link w:val="Date"/>
    <w:uiPriority w:val="5"/>
    <w:rsid w:val="002949E9"/>
    <w:rPr>
      <w:rFonts w:eastAsiaTheme="minorEastAsia"/>
      <w:color w:val="FFFFFF" w:themeColor="background1"/>
      <w:sz w:val="24"/>
      <w:szCs w:val="24"/>
      <w:lang w:eastAsia="ja-JP"/>
    </w:rPr>
  </w:style>
  <w:style w:type="character" w:styleId="Hyperlink">
    <w:name w:val="Hyperlink"/>
    <w:basedOn w:val="DefaultParagraphFont"/>
    <w:uiPriority w:val="99"/>
    <w:unhideWhenUsed/>
    <w:rsid w:val="002949E9"/>
    <w:rPr>
      <w:color w:val="0563C1" w:themeColor="hyperlink"/>
      <w:u w:val="single"/>
    </w:rPr>
  </w:style>
  <w:style w:type="paragraph" w:styleId="BalloonText">
    <w:name w:val="Balloon Text"/>
    <w:basedOn w:val="Normal"/>
    <w:link w:val="BalloonTextChar"/>
    <w:semiHidden/>
    <w:unhideWhenUsed/>
    <w:rsid w:val="00FB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17"/>
    <w:rPr>
      <w:rFonts w:ascii="Segoe UI" w:hAnsi="Segoe UI" w:cs="Segoe UI"/>
      <w:sz w:val="18"/>
      <w:szCs w:val="18"/>
    </w:rPr>
  </w:style>
  <w:style w:type="character" w:customStyle="1" w:styleId="Heading4Char">
    <w:name w:val="Heading 4 Char"/>
    <w:basedOn w:val="DefaultParagraphFont"/>
    <w:link w:val="Heading4"/>
    <w:rsid w:val="002467C2"/>
    <w:rPr>
      <w:rFonts w:ascii="Lucida Calligraphy" w:eastAsia="Times New Roman" w:hAnsi="Lucida Calligraphy" w:cs="Times New Roman"/>
      <w:b/>
      <w:bCs/>
      <w:sz w:val="24"/>
      <w:szCs w:val="24"/>
    </w:rPr>
  </w:style>
  <w:style w:type="paragraph" w:styleId="Footer">
    <w:name w:val="footer"/>
    <w:basedOn w:val="Normal"/>
    <w:link w:val="FooterChar"/>
    <w:unhideWhenUsed/>
    <w:rsid w:val="009B591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B5914"/>
    <w:rPr>
      <w:rFonts w:ascii="Times New Roman" w:eastAsia="Times New Roman" w:hAnsi="Times New Roman" w:cs="Times New Roman"/>
      <w:sz w:val="24"/>
      <w:szCs w:val="24"/>
    </w:rPr>
  </w:style>
  <w:style w:type="paragraph" w:styleId="Title">
    <w:name w:val="Title"/>
    <w:basedOn w:val="Normal"/>
    <w:link w:val="TitleChar"/>
    <w:qFormat/>
    <w:rsid w:val="00A842D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842DE"/>
    <w:rPr>
      <w:rFonts w:ascii="Times New Roman" w:eastAsia="Times New Roman" w:hAnsi="Times New Roman" w:cs="Times New Roman"/>
      <w:b/>
      <w:bCs/>
      <w:sz w:val="24"/>
      <w:szCs w:val="24"/>
    </w:rPr>
  </w:style>
  <w:style w:type="paragraph" w:styleId="ListParagraph">
    <w:name w:val="List Paragraph"/>
    <w:basedOn w:val="Normal"/>
    <w:uiPriority w:val="34"/>
    <w:qFormat/>
    <w:rsid w:val="00A8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aycr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fleaguenetwork.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Wittig</dc:creator>
  <cp:keywords/>
  <dc:description/>
  <cp:lastModifiedBy>Michelle Wittig</cp:lastModifiedBy>
  <cp:revision>3</cp:revision>
  <cp:lastPrinted>2016-02-24T22:00:00Z</cp:lastPrinted>
  <dcterms:created xsi:type="dcterms:W3CDTF">2020-04-18T21:44:00Z</dcterms:created>
  <dcterms:modified xsi:type="dcterms:W3CDTF">2020-04-18T21:48:00Z</dcterms:modified>
</cp:coreProperties>
</file>